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附件一</w:t>
      </w:r>
    </w:p>
    <w:p>
      <w:pPr>
        <w:spacing w:beforeLines="100" w:line="600" w:lineRule="exact"/>
        <w:jc w:val="center"/>
        <w:rPr>
          <w:rFonts w:ascii="方正小标宋_GBK" w:eastAsia="方正小标宋_GBK"/>
          <w:sz w:val="44"/>
          <w:szCs w:val="44"/>
        </w:rPr>
      </w:pPr>
      <w:r>
        <w:rPr>
          <w:rFonts w:hint="eastAsia" w:ascii="方正小标宋_GBK" w:eastAsia="方正小标宋_GBK"/>
          <w:sz w:val="44"/>
          <w:szCs w:val="44"/>
        </w:rPr>
        <w:t>申报要求</w:t>
      </w:r>
    </w:p>
    <w:p>
      <w:pPr>
        <w:spacing w:beforeLines="50"/>
        <w:ind w:firstLine="640" w:firstLineChars="200"/>
        <w:jc w:val="left"/>
        <w:rPr>
          <w:rFonts w:ascii="仿宋_GB2312" w:eastAsia="仿宋_GB2312"/>
          <w:sz w:val="32"/>
          <w:szCs w:val="32"/>
        </w:rPr>
      </w:pPr>
      <w:r>
        <w:rPr>
          <w:rFonts w:hint="eastAsia" w:ascii="仿宋_GB2312" w:eastAsia="仿宋_GB2312"/>
          <w:sz w:val="32"/>
          <w:szCs w:val="32"/>
        </w:rPr>
        <w:t>一、申报机构</w:t>
      </w:r>
      <w:r>
        <w:rPr>
          <w:rFonts w:ascii="仿宋_GB2312" w:eastAsia="仿宋_GB2312"/>
          <w:sz w:val="32"/>
          <w:szCs w:val="32"/>
        </w:rPr>
        <w:t>应</w:t>
      </w:r>
      <w:r>
        <w:rPr>
          <w:rFonts w:hint="eastAsia" w:ascii="仿宋_GB2312" w:eastAsia="仿宋_GB2312"/>
          <w:sz w:val="32"/>
          <w:szCs w:val="32"/>
        </w:rPr>
        <w:t>认真</w:t>
      </w:r>
      <w:r>
        <w:rPr>
          <w:rFonts w:ascii="仿宋_GB2312" w:eastAsia="仿宋_GB2312"/>
          <w:sz w:val="32"/>
          <w:szCs w:val="32"/>
        </w:rPr>
        <w:t>阅读</w:t>
      </w:r>
      <w:r>
        <w:rPr>
          <w:rFonts w:hint="eastAsia" w:ascii="仿宋_GB2312" w:eastAsia="仿宋_GB2312"/>
          <w:sz w:val="32"/>
          <w:szCs w:val="32"/>
        </w:rPr>
        <w:t>公告</w:t>
      </w:r>
      <w:r>
        <w:rPr>
          <w:rFonts w:ascii="仿宋_GB2312" w:eastAsia="仿宋_GB2312"/>
          <w:sz w:val="32"/>
          <w:szCs w:val="32"/>
        </w:rPr>
        <w:t>的全部内容，按相关要求提供</w:t>
      </w:r>
      <w:r>
        <w:rPr>
          <w:rFonts w:hint="eastAsia" w:ascii="仿宋_GB2312" w:eastAsia="仿宋_GB2312"/>
          <w:sz w:val="32"/>
          <w:szCs w:val="32"/>
        </w:rPr>
        <w:t>申报</w:t>
      </w:r>
      <w:r>
        <w:rPr>
          <w:rFonts w:ascii="仿宋_GB2312" w:eastAsia="仿宋_GB2312"/>
          <w:sz w:val="32"/>
          <w:szCs w:val="32"/>
        </w:rPr>
        <w:t>材料，并保证所提供全部资料的真实性</w:t>
      </w:r>
      <w:r>
        <w:rPr>
          <w:rFonts w:hint="eastAsia" w:ascii="仿宋_GB2312" w:eastAsia="仿宋_GB2312"/>
          <w:sz w:val="32"/>
          <w:szCs w:val="32"/>
        </w:rPr>
        <w:t>和完整性</w:t>
      </w:r>
      <w:r>
        <w:rPr>
          <w:rFonts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不论</w:t>
      </w:r>
      <w:r>
        <w:rPr>
          <w:rFonts w:hint="eastAsia" w:ascii="仿宋_GB2312" w:eastAsia="仿宋_GB2312"/>
          <w:sz w:val="32"/>
          <w:szCs w:val="32"/>
        </w:rPr>
        <w:t>申报</w:t>
      </w:r>
      <w:r>
        <w:rPr>
          <w:rFonts w:ascii="仿宋_GB2312" w:eastAsia="仿宋_GB2312"/>
          <w:sz w:val="32"/>
          <w:szCs w:val="32"/>
        </w:rPr>
        <w:t>结果如何，</w:t>
      </w:r>
      <w:r>
        <w:rPr>
          <w:rFonts w:hint="eastAsia" w:ascii="仿宋_GB2312" w:eastAsia="仿宋_GB2312"/>
          <w:sz w:val="32"/>
          <w:szCs w:val="32"/>
        </w:rPr>
        <w:t>申报机构</w:t>
      </w:r>
      <w:r>
        <w:rPr>
          <w:rFonts w:ascii="仿宋_GB2312" w:eastAsia="仿宋_GB2312"/>
          <w:sz w:val="32"/>
          <w:szCs w:val="32"/>
        </w:rPr>
        <w:t>应承担编制和提交</w:t>
      </w:r>
      <w:r>
        <w:rPr>
          <w:rFonts w:hint="eastAsia" w:ascii="仿宋_GB2312" w:eastAsia="仿宋_GB2312"/>
          <w:sz w:val="32"/>
          <w:szCs w:val="32"/>
        </w:rPr>
        <w:t>申报材料</w:t>
      </w:r>
      <w:r>
        <w:rPr>
          <w:rFonts w:ascii="仿宋_GB2312" w:eastAsia="仿宋_GB2312"/>
          <w:sz w:val="32"/>
          <w:szCs w:val="32"/>
        </w:rPr>
        <w:t>的全部费用，</w:t>
      </w:r>
      <w:r>
        <w:rPr>
          <w:rFonts w:hint="eastAsia" w:ascii="仿宋_GB2312" w:eastAsia="仿宋_GB2312"/>
          <w:sz w:val="32"/>
          <w:szCs w:val="32"/>
        </w:rPr>
        <w:t>上投集团</w:t>
      </w:r>
      <w:r>
        <w:rPr>
          <w:rFonts w:ascii="仿宋_GB2312" w:eastAsia="仿宋_GB2312"/>
          <w:sz w:val="32"/>
          <w:szCs w:val="32"/>
        </w:rPr>
        <w:t>对这些费用概不负责。</w:t>
      </w:r>
    </w:p>
    <w:p>
      <w:pPr>
        <w:ind w:firstLine="640" w:firstLineChars="200"/>
        <w:jc w:val="left"/>
        <w:rPr>
          <w:rFonts w:ascii="仿宋_GB2312" w:eastAsia="仿宋_GB2312"/>
          <w:sz w:val="32"/>
          <w:szCs w:val="32"/>
        </w:rPr>
      </w:pPr>
      <w:r>
        <w:rPr>
          <w:rFonts w:hint="eastAsia" w:ascii="仿宋_GB2312" w:eastAsia="仿宋_GB2312"/>
          <w:sz w:val="32"/>
          <w:szCs w:val="32"/>
        </w:rPr>
        <w:t>三、申报机构提交的融资方案建议书应包含以下内容：</w:t>
      </w:r>
    </w:p>
    <w:p>
      <w:pPr>
        <w:ind w:firstLine="640" w:firstLineChars="200"/>
        <w:jc w:val="left"/>
        <w:rPr>
          <w:rFonts w:ascii="仿宋_GB2312" w:eastAsia="仿宋_GB2312"/>
          <w:sz w:val="32"/>
          <w:szCs w:val="32"/>
        </w:rPr>
      </w:pPr>
      <w:r>
        <w:rPr>
          <w:rFonts w:hint="eastAsia" w:ascii="仿宋_GB2312" w:eastAsia="仿宋_GB2312"/>
          <w:sz w:val="32"/>
          <w:szCs w:val="32"/>
        </w:rPr>
        <w:t>1、企业简介及过往业绩；</w:t>
      </w:r>
    </w:p>
    <w:p>
      <w:pPr>
        <w:ind w:firstLine="640" w:firstLineChars="200"/>
        <w:jc w:val="left"/>
        <w:rPr>
          <w:rFonts w:ascii="仿宋_GB2312" w:eastAsia="仿宋_GB2312"/>
          <w:sz w:val="32"/>
          <w:szCs w:val="32"/>
        </w:rPr>
      </w:pPr>
      <w:r>
        <w:rPr>
          <w:rFonts w:hint="eastAsia" w:ascii="仿宋_GB2312" w:eastAsia="仿宋_GB2312"/>
          <w:sz w:val="32"/>
          <w:szCs w:val="32"/>
        </w:rPr>
        <w:t>2、债券承销经验及债券销售能力描述；</w:t>
      </w:r>
    </w:p>
    <w:p>
      <w:pPr>
        <w:ind w:firstLine="640" w:firstLineChars="200"/>
        <w:jc w:val="left"/>
        <w:rPr>
          <w:rFonts w:ascii="仿宋_GB2312" w:eastAsia="仿宋_GB2312"/>
          <w:sz w:val="32"/>
          <w:szCs w:val="32"/>
        </w:rPr>
      </w:pPr>
      <w:r>
        <w:rPr>
          <w:rFonts w:hint="eastAsia" w:ascii="仿宋_GB2312" w:eastAsia="仿宋_GB2312"/>
          <w:sz w:val="32"/>
          <w:szCs w:val="32"/>
        </w:rPr>
        <w:t>3、项目团队经验及服务能力描述；</w:t>
      </w:r>
    </w:p>
    <w:p>
      <w:pPr>
        <w:ind w:firstLine="640" w:firstLineChars="200"/>
        <w:jc w:val="left"/>
        <w:rPr>
          <w:rFonts w:ascii="仿宋_GB2312" w:eastAsia="仿宋_GB2312"/>
          <w:sz w:val="32"/>
          <w:szCs w:val="32"/>
        </w:rPr>
      </w:pPr>
      <w:r>
        <w:rPr>
          <w:rFonts w:hint="eastAsia" w:ascii="仿宋_GB2312" w:eastAsia="仿宋_GB2312"/>
          <w:sz w:val="32"/>
          <w:szCs w:val="32"/>
        </w:rPr>
        <w:t>4、上投集团融资方案建议；</w:t>
      </w:r>
    </w:p>
    <w:p>
      <w:pPr>
        <w:ind w:firstLine="640" w:firstLineChars="200"/>
        <w:jc w:val="left"/>
        <w:rPr>
          <w:rFonts w:ascii="仿宋_GB2312" w:eastAsia="仿宋_GB2312"/>
          <w:sz w:val="32"/>
          <w:szCs w:val="32"/>
        </w:rPr>
      </w:pPr>
      <w:r>
        <w:rPr>
          <w:rFonts w:hint="eastAsia" w:ascii="仿宋_GB2312" w:eastAsia="仿宋_GB2312"/>
          <w:sz w:val="32"/>
          <w:szCs w:val="32"/>
        </w:rPr>
        <w:t>5、以往与上投集团及下属子公司合作情况；</w:t>
      </w:r>
    </w:p>
    <w:p>
      <w:pPr>
        <w:ind w:firstLine="640" w:firstLineChars="200"/>
        <w:jc w:val="left"/>
        <w:rPr>
          <w:rFonts w:ascii="仿宋_GB2312" w:eastAsia="仿宋_GB2312"/>
          <w:sz w:val="32"/>
          <w:szCs w:val="32"/>
        </w:rPr>
      </w:pPr>
      <w:r>
        <w:rPr>
          <w:rFonts w:hint="eastAsia" w:ascii="仿宋_GB2312" w:eastAsia="仿宋_GB2312"/>
          <w:sz w:val="32"/>
          <w:szCs w:val="32"/>
        </w:rPr>
        <w:t>6、可附带关于上投集团的发展规划建议、宏观经济分析等内容。</w:t>
      </w:r>
    </w:p>
    <w:p>
      <w:pPr>
        <w:ind w:firstLine="640" w:firstLineChars="200"/>
        <w:jc w:val="left"/>
        <w:rPr>
          <w:rFonts w:ascii="仿宋_GB2312" w:eastAsia="仿宋_GB2312"/>
          <w:sz w:val="32"/>
          <w:szCs w:val="32"/>
        </w:rPr>
      </w:pPr>
      <w:r>
        <w:rPr>
          <w:rFonts w:hint="eastAsia" w:ascii="仿宋_GB2312" w:eastAsia="仿宋_GB2312"/>
          <w:sz w:val="32"/>
          <w:szCs w:val="32"/>
        </w:rPr>
        <w:t>四、若入库，入库机构必须由申报材料所列示的项目负责人及团队投入上投集团的债券融资项目，项目负责人以往完成的项目，须附债券募集说明书中项目负责人签字页扫描件加盖申报机构公章。</w:t>
      </w:r>
    </w:p>
    <w:p>
      <w:pPr>
        <w:ind w:firstLine="640" w:firstLineChars="200"/>
        <w:jc w:val="left"/>
        <w:rPr>
          <w:rFonts w:ascii="仿宋_GB2312" w:eastAsia="仿宋_GB2312"/>
          <w:sz w:val="32"/>
          <w:szCs w:val="32"/>
        </w:rPr>
      </w:pPr>
      <w:r>
        <w:rPr>
          <w:rFonts w:hint="eastAsia" w:ascii="仿宋_GB2312" w:eastAsia="仿宋_GB2312"/>
          <w:sz w:val="32"/>
          <w:szCs w:val="32"/>
        </w:rPr>
        <w:t>五、申报材料的份数和规定如下：</w:t>
      </w:r>
    </w:p>
    <w:p>
      <w:pPr>
        <w:ind w:firstLine="640" w:firstLineChars="200"/>
        <w:jc w:val="left"/>
        <w:rPr>
          <w:rFonts w:ascii="仿宋_GB2312" w:eastAsia="仿宋_GB2312"/>
          <w:sz w:val="32"/>
          <w:szCs w:val="32"/>
        </w:rPr>
      </w:pPr>
      <w:r>
        <w:rPr>
          <w:rFonts w:hint="eastAsia" w:ascii="仿宋_GB2312" w:eastAsia="仿宋_GB2312"/>
          <w:sz w:val="32"/>
          <w:szCs w:val="32"/>
        </w:rPr>
        <w:t>1、申报机构营业执照、债券承销业务资格证明文件、项目服务团队成员专业资格证明、法定代表人身份证等证件复印件，应加盖单位公章；</w:t>
      </w:r>
    </w:p>
    <w:p>
      <w:pPr>
        <w:ind w:firstLine="640" w:firstLineChars="200"/>
        <w:jc w:val="left"/>
        <w:rPr>
          <w:rFonts w:ascii="仿宋_GB2312" w:eastAsia="仿宋_GB2312"/>
          <w:sz w:val="32"/>
          <w:szCs w:val="32"/>
        </w:rPr>
      </w:pPr>
      <w:r>
        <w:rPr>
          <w:rFonts w:hint="eastAsia" w:ascii="仿宋_GB2312" w:eastAsia="仿宋_GB2312"/>
          <w:sz w:val="32"/>
          <w:szCs w:val="32"/>
        </w:rPr>
        <w:t>2、申报</w:t>
      </w:r>
      <w:r>
        <w:rPr>
          <w:rFonts w:ascii="仿宋_GB2312" w:eastAsia="仿宋_GB2312"/>
          <w:sz w:val="32"/>
          <w:szCs w:val="32"/>
        </w:rPr>
        <w:t>材料一式7份，应统一用A4纸打印，每份</w:t>
      </w:r>
      <w:r>
        <w:rPr>
          <w:rFonts w:hint="eastAsia" w:ascii="仿宋_GB2312" w:eastAsia="仿宋_GB2312"/>
          <w:sz w:val="32"/>
          <w:szCs w:val="32"/>
        </w:rPr>
        <w:t>申报</w:t>
      </w:r>
      <w:r>
        <w:rPr>
          <w:rFonts w:ascii="仿宋_GB2312" w:eastAsia="仿宋_GB2312"/>
          <w:sz w:val="32"/>
          <w:szCs w:val="32"/>
        </w:rPr>
        <w:t>材料封面上要明确注明</w:t>
      </w:r>
      <w:r>
        <w:rPr>
          <w:rFonts w:hint="eastAsia" w:ascii="仿宋_GB2312" w:eastAsia="仿宋_GB2312"/>
          <w:b/>
          <w:sz w:val="32"/>
          <w:szCs w:val="32"/>
        </w:rPr>
        <w:t>申报事项、申报机构</w:t>
      </w:r>
      <w:r>
        <w:rPr>
          <w:rFonts w:hint="eastAsia" w:ascii="仿宋_GB2312" w:eastAsia="仿宋_GB2312"/>
          <w:sz w:val="32"/>
          <w:szCs w:val="32"/>
        </w:rPr>
        <w:t>名称</w:t>
      </w:r>
      <w:r>
        <w:rPr>
          <w:rFonts w:ascii="仿宋_GB2312" w:eastAsia="仿宋_GB2312"/>
          <w:sz w:val="32"/>
          <w:szCs w:val="32"/>
        </w:rPr>
        <w:t>，并按要求在</w:t>
      </w:r>
      <w:r>
        <w:rPr>
          <w:rFonts w:hint="eastAsia" w:ascii="仿宋_GB2312" w:eastAsia="仿宋_GB2312"/>
          <w:sz w:val="32"/>
          <w:szCs w:val="32"/>
        </w:rPr>
        <w:t>申报材料</w:t>
      </w:r>
      <w:r>
        <w:rPr>
          <w:rFonts w:ascii="仿宋_GB2312" w:eastAsia="仿宋_GB2312"/>
          <w:sz w:val="32"/>
          <w:szCs w:val="32"/>
        </w:rPr>
        <w:t>对应签章处加盖单位公章和法定代表人或授权</w:t>
      </w:r>
      <w:r>
        <w:rPr>
          <w:rFonts w:hint="eastAsia" w:ascii="仿宋_GB2312" w:eastAsia="仿宋_GB2312"/>
          <w:sz w:val="32"/>
          <w:szCs w:val="32"/>
        </w:rPr>
        <w:t>代表人</w:t>
      </w:r>
      <w:r>
        <w:rPr>
          <w:rFonts w:ascii="仿宋_GB2312" w:eastAsia="仿宋_GB2312"/>
          <w:sz w:val="32"/>
          <w:szCs w:val="32"/>
        </w:rPr>
        <w:t>签字或盖章</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3、申报</w:t>
      </w:r>
      <w:r>
        <w:rPr>
          <w:rFonts w:ascii="仿宋_GB2312" w:eastAsia="仿宋_GB2312"/>
          <w:sz w:val="32"/>
          <w:szCs w:val="32"/>
        </w:rPr>
        <w:t>材料不得涂改</w:t>
      </w:r>
      <w:r>
        <w:rPr>
          <w:rFonts w:hint="eastAsia" w:ascii="仿宋_GB2312" w:eastAsia="仿宋_GB2312"/>
          <w:sz w:val="32"/>
          <w:szCs w:val="32"/>
        </w:rPr>
        <w:t>，</w:t>
      </w:r>
      <w:r>
        <w:rPr>
          <w:rFonts w:ascii="仿宋_GB2312" w:eastAsia="仿宋_GB2312"/>
          <w:sz w:val="32"/>
          <w:szCs w:val="32"/>
        </w:rPr>
        <w:t>若有修改错漏处，须加盖单位公章或法定代表人或</w:t>
      </w:r>
      <w:r>
        <w:rPr>
          <w:rFonts w:hint="eastAsia" w:ascii="仿宋_GB2312" w:eastAsia="仿宋_GB2312"/>
          <w:sz w:val="32"/>
          <w:szCs w:val="32"/>
        </w:rPr>
        <w:t>授权代表人</w:t>
      </w:r>
      <w:r>
        <w:rPr>
          <w:rFonts w:ascii="仿宋_GB2312" w:eastAsia="仿宋_GB2312"/>
          <w:sz w:val="32"/>
          <w:szCs w:val="32"/>
        </w:rPr>
        <w:t>签字或盖章</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申报</w:t>
      </w:r>
      <w:r>
        <w:rPr>
          <w:rFonts w:ascii="仿宋_GB2312" w:eastAsia="仿宋_GB2312"/>
          <w:sz w:val="32"/>
          <w:szCs w:val="32"/>
        </w:rPr>
        <w:t>材料应分别密封封装，并明确注明</w:t>
      </w:r>
      <w:r>
        <w:rPr>
          <w:rFonts w:hint="eastAsia" w:ascii="仿宋_GB2312" w:eastAsia="仿宋_GB2312"/>
          <w:b/>
          <w:sz w:val="32"/>
          <w:szCs w:val="32"/>
        </w:rPr>
        <w:t>申报事项、申报机构</w:t>
      </w:r>
      <w:r>
        <w:rPr>
          <w:rFonts w:ascii="仿宋_GB2312" w:eastAsia="仿宋_GB2312"/>
          <w:sz w:val="32"/>
          <w:szCs w:val="32"/>
        </w:rPr>
        <w:t>，同时封口处加盖骑缝单位公章。</w:t>
      </w:r>
    </w:p>
    <w:p>
      <w:pPr>
        <w:ind w:firstLine="640" w:firstLineChars="200"/>
        <w:jc w:val="lef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申报机构提交的申报材料有下列情况之一的，</w:t>
      </w:r>
      <w:r>
        <w:rPr>
          <w:rFonts w:ascii="仿宋_GB2312" w:eastAsia="仿宋_GB2312"/>
          <w:sz w:val="32"/>
          <w:szCs w:val="32"/>
        </w:rPr>
        <w:t>其</w:t>
      </w:r>
      <w:r>
        <w:rPr>
          <w:rFonts w:hint="eastAsia" w:ascii="仿宋_GB2312" w:eastAsia="仿宋_GB2312"/>
          <w:sz w:val="32"/>
          <w:szCs w:val="32"/>
        </w:rPr>
        <w:t>申报材料将被</w:t>
      </w:r>
      <w:r>
        <w:rPr>
          <w:rFonts w:ascii="仿宋_GB2312" w:eastAsia="仿宋_GB2312"/>
          <w:sz w:val="32"/>
          <w:szCs w:val="32"/>
        </w:rPr>
        <w:t>视作无效</w:t>
      </w:r>
      <w:r>
        <w:rPr>
          <w:rFonts w:hint="eastAsia" w:ascii="仿宋_GB2312" w:eastAsia="仿宋_GB2312"/>
          <w:sz w:val="32"/>
          <w:szCs w:val="32"/>
        </w:rPr>
        <w:t>申报材料</w:t>
      </w:r>
      <w:r>
        <w:rPr>
          <w:rFonts w:ascii="仿宋_GB2312" w:eastAsia="仿宋_GB2312"/>
          <w:sz w:val="32"/>
          <w:szCs w:val="32"/>
        </w:rPr>
        <w:t>处理</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1、相关证照及资格证明文件等证件复印件不齐备，或未加盖单位公章；</w:t>
      </w:r>
    </w:p>
    <w:p>
      <w:pPr>
        <w:ind w:firstLine="640" w:firstLineChars="200"/>
        <w:jc w:val="left"/>
        <w:rPr>
          <w:rFonts w:ascii="仿宋_GB2312" w:eastAsia="仿宋_GB2312"/>
          <w:sz w:val="32"/>
          <w:szCs w:val="32"/>
        </w:rPr>
      </w:pPr>
      <w:r>
        <w:rPr>
          <w:rFonts w:hint="eastAsia" w:ascii="仿宋_GB2312" w:eastAsia="仿宋_GB2312"/>
          <w:sz w:val="32"/>
          <w:szCs w:val="32"/>
        </w:rPr>
        <w:t>2、入库申请表、法定代表人授权委托书、承诺书</w:t>
      </w:r>
      <w:r>
        <w:rPr>
          <w:rFonts w:ascii="仿宋_GB2312" w:eastAsia="仿宋_GB2312"/>
          <w:sz w:val="32"/>
          <w:szCs w:val="32"/>
        </w:rPr>
        <w:t>等文件未按要求填写、签字及盖章</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3、申报材料</w:t>
      </w:r>
      <w:r>
        <w:rPr>
          <w:rFonts w:ascii="仿宋_GB2312" w:eastAsia="仿宋_GB2312"/>
          <w:sz w:val="32"/>
          <w:szCs w:val="32"/>
        </w:rPr>
        <w:t>未按要求密封、盖章和签字</w:t>
      </w:r>
      <w:r>
        <w:rPr>
          <w:rFonts w:hint="eastAsia" w:ascii="仿宋_GB2312" w:eastAsia="仿宋_GB2312"/>
          <w:sz w:val="32"/>
          <w:szCs w:val="32"/>
        </w:rPr>
        <w:t>。</w:t>
      </w:r>
    </w:p>
    <w:p>
      <w:pPr>
        <w:widowControl/>
        <w:jc w:val="lef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A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gkj</dc:creator>
  <cp:lastModifiedBy>gkj</cp:lastModifiedBy>
  <dcterms:modified xsi:type="dcterms:W3CDTF">2020-04-17T02:52:53Z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